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C16" w:rsidRDefault="00415C16" w:rsidP="00415C16">
      <w:pPr>
        <w:pStyle w:val="1"/>
        <w:numPr>
          <w:ilvl w:val="0"/>
          <w:numId w:val="0"/>
        </w:numPr>
        <w:jc w:val="center"/>
      </w:pPr>
      <w:bookmarkStart w:id="0" w:name="_Toc63092430"/>
      <w:bookmarkStart w:id="1" w:name="_GoBack"/>
      <w:r>
        <w:t>附錄三、具生殖毒性、生殖細胞致突變性物質</w:t>
      </w:r>
      <w:bookmarkEnd w:id="0"/>
      <w:r>
        <w:t>表</w:t>
      </w:r>
    </w:p>
    <w:tbl>
      <w:tblPr>
        <w:tblW w:w="107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8"/>
        <w:gridCol w:w="1417"/>
        <w:gridCol w:w="3247"/>
        <w:gridCol w:w="4252"/>
        <w:gridCol w:w="1134"/>
      </w:tblGrid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1"/>
          <w:p w:rsidR="00415C16" w:rsidRDefault="00415C16" w:rsidP="00415C16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項次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</w:pPr>
            <w:r>
              <w:rPr>
                <w:rFonts w:ascii="Times New Roman" w:eastAsia="標楷體" w:hAnsi="Times New Roman" w:cs="Times New Roman"/>
              </w:rPr>
              <w:t>CAS.NO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</w:pPr>
            <w:r>
              <w:rPr>
                <w:rFonts w:ascii="Times New Roman" w:eastAsia="標楷體" w:hAnsi="Times New Roman" w:cs="Times New Roman"/>
              </w:rPr>
              <w:t>中文名稱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</w:pPr>
            <w:r>
              <w:rPr>
                <w:rFonts w:ascii="Times New Roman" w:eastAsia="標楷體" w:hAnsi="Times New Roman" w:cs="Times New Roman"/>
              </w:rPr>
              <w:t>英文名稱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idowControl/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GHS</w:t>
            </w:r>
          </w:p>
          <w:p w:rsidR="00415C16" w:rsidRDefault="00415C16" w:rsidP="00415C16">
            <w:pPr>
              <w:widowControl/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分類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109-86-4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乙二醇甲醚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2-methoxyethanol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110-80-5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乙二醇乙醚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2-ethoxyethanol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68-12-2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二甲基甲醯胺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N,N-dimethylformamide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111-15-9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乙二醇乙醚醋酸酯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2-ethoxyethyl acetate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7718-54-9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</w:pPr>
            <w:r>
              <w:rPr>
                <w:rFonts w:ascii="Times New Roman" w:eastAsia="標楷體" w:hAnsi="Times New Roman" w:cs="Times New Roman"/>
                <w:szCs w:val="24"/>
              </w:rPr>
              <w:t>氯化鎳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新細明體"/>
                <w:szCs w:val="24"/>
              </w:rPr>
              <w:t>Ⅱ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nickel dichloride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  <w:r>
              <w:rPr>
                <w:rFonts w:ascii="Times New Roman" w:eastAsia="標楷體" w:hAnsi="Times New Roman" w:cs="Times New Roman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szCs w:val="24"/>
              </w:rPr>
              <w:t>M2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110-71-4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乙二醇二甲醚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1,2-dimethoxyethane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2451-62-9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三聚異氰酸三縮水甘油酯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1,3,5-tris(oxiranylmethyl)-1,3,5-triazine-2,4,6(1H,3H,5H)-trione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75-26-3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</w:t>
            </w:r>
            <w:r>
              <w:rPr>
                <w:rFonts w:ascii="Times New Roman" w:eastAsia="標楷體" w:hAnsi="Times New Roman" w:cs="Times New Roman"/>
                <w:szCs w:val="24"/>
              </w:rPr>
              <w:t>溴丙烷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2-bromopropane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123-39-7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N-</w:t>
            </w:r>
            <w:r>
              <w:rPr>
                <w:rFonts w:ascii="Times New Roman" w:eastAsia="標楷體" w:hAnsi="Times New Roman" w:cs="Times New Roman"/>
                <w:szCs w:val="24"/>
              </w:rPr>
              <w:t>甲基甲醯胺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N-methylformamide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96-45-7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伸乙硫脲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2-Imidazolidinethione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96-24-2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3-</w:t>
            </w:r>
            <w:r>
              <w:rPr>
                <w:rFonts w:ascii="Times New Roman" w:eastAsia="標楷體" w:hAnsi="Times New Roman" w:cs="Times New Roman"/>
                <w:szCs w:val="24"/>
              </w:rPr>
              <w:t>氯</w:t>
            </w:r>
            <w:r>
              <w:rPr>
                <w:rFonts w:ascii="Times New Roman" w:eastAsia="標楷體" w:hAnsi="Times New Roman" w:cs="Times New Roman"/>
                <w:szCs w:val="24"/>
              </w:rPr>
              <w:t>-1,2-</w:t>
            </w:r>
            <w:r>
              <w:rPr>
                <w:rFonts w:ascii="Times New Roman" w:eastAsia="標楷體" w:hAnsi="Times New Roman" w:cs="Times New Roman"/>
                <w:szCs w:val="24"/>
              </w:rPr>
              <w:t>丙二醇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3-chloropropane-1,2-diol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77-58-7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二月桂酸二丁錫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dibutyltin dilaurate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  <w:r>
              <w:rPr>
                <w:rFonts w:ascii="Times New Roman" w:eastAsia="標楷體" w:hAnsi="Times New Roman" w:cs="Times New Roman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szCs w:val="24"/>
              </w:rPr>
              <w:t>M2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756-79-6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甲基膦酸二甲酯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dimethyl methylphosphonate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  <w:r>
              <w:rPr>
                <w:rFonts w:ascii="Times New Roman" w:eastAsia="標楷體" w:hAnsi="Times New Roman" w:cs="Times New Roman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szCs w:val="24"/>
              </w:rPr>
              <w:t>R2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924-42-5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N-(</w:t>
            </w:r>
            <w:r>
              <w:rPr>
                <w:rFonts w:ascii="Times New Roman" w:eastAsia="標楷體" w:hAnsi="Times New Roman" w:cs="Times New Roman"/>
                <w:szCs w:val="24"/>
              </w:rPr>
              <w:t>羥甲基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szCs w:val="24"/>
              </w:rPr>
              <w:t>丙烯醯胺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N-(hydroxymethyl)acrylamide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  <w:r>
              <w:rPr>
                <w:rFonts w:ascii="Times New Roman" w:eastAsia="標楷體" w:hAnsi="Times New Roman" w:cs="Times New Roman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szCs w:val="24"/>
              </w:rPr>
              <w:t>R2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106-99-0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1,3-</w:t>
            </w:r>
            <w:r>
              <w:rPr>
                <w:rFonts w:ascii="Times New Roman" w:eastAsia="標楷體" w:hAnsi="Times New Roman" w:cs="Times New Roman"/>
                <w:szCs w:val="24"/>
              </w:rPr>
              <w:t>丁二烯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1,3-Butadiene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10043-35-3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硼酸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boric acid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85-68-7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鄰苯二甲酸丁芐酯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benzyl butyl phthalate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115-96-8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磷酸三</w:t>
            </w:r>
            <w:r>
              <w:rPr>
                <w:rFonts w:ascii="Times New Roman" w:eastAsia="標楷體" w:hAnsi="Times New Roman" w:cs="Times New Roman"/>
                <w:szCs w:val="24"/>
              </w:rPr>
              <w:t>(2-</w:t>
            </w:r>
            <w:r>
              <w:rPr>
                <w:rFonts w:ascii="Times New Roman" w:eastAsia="標楷體" w:hAnsi="Times New Roman" w:cs="Times New Roman"/>
                <w:szCs w:val="24"/>
              </w:rPr>
              <w:t>氯乙基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szCs w:val="24"/>
              </w:rPr>
              <w:t>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tris(2-chloroethyl) phosphate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  <w:r>
              <w:rPr>
                <w:rFonts w:ascii="Times New Roman" w:eastAsia="標楷體" w:hAnsi="Times New Roman" w:cs="Times New Roman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szCs w:val="24"/>
              </w:rPr>
              <w:t>R2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625-45-6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甲氧基乙酸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methoxyacetic acid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64-67-5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硫酸乙酯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napToGrid w:val="0"/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diethyl sulfate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napToGrid w:val="0"/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M1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75-56-9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 w:cs="Times New Roman"/>
              </w:rPr>
              <w:t>1,2-</w:t>
            </w:r>
            <w:r>
              <w:rPr>
                <w:rFonts w:ascii="Times New Roman" w:eastAsia="標楷體" w:hAnsi="Times New Roman"/>
              </w:rPr>
              <w:t>環氧丙烷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methyloxirane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M1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106-94-5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 w:cs="Times New Roman"/>
              </w:rPr>
              <w:t>1-</w:t>
            </w:r>
            <w:r>
              <w:rPr>
                <w:rFonts w:ascii="Times New Roman" w:eastAsia="標楷體" w:hAnsi="Times New Roman"/>
              </w:rPr>
              <w:t>溴丙烷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1-bromopropane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872-50-4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 w:cs="Times New Roman"/>
              </w:rPr>
              <w:t>N-</w:t>
            </w:r>
            <w:r>
              <w:rPr>
                <w:rFonts w:ascii="Times New Roman" w:eastAsia="標楷體" w:hAnsi="Times New Roman"/>
              </w:rPr>
              <w:t>甲基吡咯啶酮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1-methyl-2-pyrrolidone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127-19-5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二甲基乙醯胺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N,N-dimethylacetamide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75-21-8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環氧乙烷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ethylene oxide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M1</w:t>
            </w:r>
            <w:r>
              <w:rPr>
                <w:rFonts w:ascii="Times New Roman" w:eastAsia="標楷體" w:hAnsi="Times New Roman"/>
              </w:rPr>
              <w:t>、</w:t>
            </w: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117-81-7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鄰苯二甲酸二</w:t>
            </w:r>
            <w:r>
              <w:rPr>
                <w:rFonts w:ascii="Times New Roman" w:eastAsia="標楷體" w:hAnsi="Times New Roman" w:cs="Times New Roman"/>
              </w:rPr>
              <w:t>(2-</w:t>
            </w:r>
            <w:r>
              <w:rPr>
                <w:rFonts w:ascii="Times New Roman" w:eastAsia="標楷體" w:hAnsi="Times New Roman"/>
              </w:rPr>
              <w:t>乙基己基</w:t>
            </w:r>
            <w:r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/>
              </w:rPr>
              <w:t>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Di(2-ethylhexyl)phthalate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1333-82-0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三氧化鉻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chromium trioxide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M1</w:t>
            </w:r>
            <w:r>
              <w:rPr>
                <w:rFonts w:ascii="Times New Roman" w:eastAsia="標楷體" w:hAnsi="Times New Roman"/>
              </w:rPr>
              <w:t>、</w:t>
            </w:r>
            <w:r>
              <w:rPr>
                <w:rFonts w:ascii="Times New Roman" w:eastAsia="標楷體" w:hAnsi="Times New Roman"/>
              </w:rPr>
              <w:t>R</w:t>
            </w:r>
            <w:r>
              <w:rPr>
                <w:rFonts w:ascii="Times New Roman" w:eastAsia="標楷體" w:hAnsi="Times New Roman" w:cs="Times New Roman"/>
              </w:rPr>
              <w:t>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1330-43-4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四硼酸鈉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disodium tetraborate, anhydrous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1303-86-2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</w:pPr>
            <w:r>
              <w:rPr>
                <w:rFonts w:ascii="Times New Roman" w:eastAsia="標楷體" w:hAnsi="Times New Roman"/>
              </w:rPr>
              <w:t>三氧化二硼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diboron trioxide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Default="00415C16" w:rsidP="00415C16">
            <w:pPr>
              <w:wordWrap w:val="0"/>
              <w:spacing w:line="340" w:lineRule="exact"/>
              <w:jc w:val="center"/>
            </w:pPr>
            <w:r>
              <w:rPr>
                <w:rFonts w:ascii="Times New Roman" w:eastAsia="標楷體" w:hAnsi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17804-35-2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免賴得</w:t>
            </w:r>
            <w:r w:rsidRPr="00534AE2">
              <w:rPr>
                <w:rFonts w:ascii="Times New Roman" w:eastAsia="標楷體" w:hAnsi="Times New Roman" w:cs="Times New Roman"/>
              </w:rPr>
              <w:t>(TW)</w:t>
            </w:r>
            <w:r w:rsidRPr="00534AE2">
              <w:rPr>
                <w:rFonts w:ascii="Times New Roman" w:eastAsia="標楷體" w:hAnsi="Times New Roman" w:cs="Times New Roman"/>
              </w:rPr>
              <w:t>；苯菌靈</w:t>
            </w:r>
            <w:r w:rsidRPr="00534AE2">
              <w:rPr>
                <w:rFonts w:ascii="Times New Roman" w:eastAsia="標楷體" w:hAnsi="Times New Roman" w:cs="Times New Roman"/>
              </w:rPr>
              <w:t>(CN)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Benomyl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M1</w:t>
            </w:r>
            <w:r w:rsidRPr="00534AE2">
              <w:rPr>
                <w:rFonts w:ascii="Times New Roman" w:eastAsia="標楷體" w:hAnsi="Times New Roman" w:cs="Times New Roman"/>
              </w:rPr>
              <w:t>、</w:t>
            </w: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10605-21-7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貝芬替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Carbendazim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M1</w:t>
            </w:r>
            <w:r w:rsidRPr="00534AE2">
              <w:rPr>
                <w:rFonts w:ascii="Times New Roman" w:eastAsia="標楷體" w:hAnsi="Times New Roman" w:cs="Times New Roman"/>
              </w:rPr>
              <w:t>、</w:t>
            </w: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10124-43-3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硫酸鈷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Cobalt sulfate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</w:pPr>
            <w:r w:rsidRPr="00534AE2">
              <w:rPr>
                <w:rFonts w:ascii="Times New Roman" w:eastAsia="標楷體" w:hAnsi="Times New Roman" w:cs="Times New Roman"/>
                <w:szCs w:val="24"/>
              </w:rPr>
              <w:t>R1</w:t>
            </w:r>
            <w:r w:rsidRPr="00534AE2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534AE2">
              <w:rPr>
                <w:rFonts w:ascii="Times New Roman" w:eastAsia="標楷體" w:hAnsi="Times New Roman" w:cs="Times New Roman"/>
                <w:szCs w:val="24"/>
              </w:rPr>
              <w:t>M2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111-96-6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二乙二醇二甲醚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Diethyleneglycol dimethyl ether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62-50-0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甲磺酸乙酯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Ethyl methanesulfonate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M1</w:t>
            </w:r>
            <w:r w:rsidRPr="00534AE2">
              <w:rPr>
                <w:rFonts w:ascii="Times New Roman" w:eastAsia="標楷體" w:hAnsi="Times New Roman" w:cs="Times New Roman"/>
              </w:rPr>
              <w:t>、</w:t>
            </w:r>
            <w:r w:rsidRPr="00534AE2">
              <w:rPr>
                <w:rFonts w:ascii="Times New Roman" w:eastAsia="標楷體" w:hAnsi="Times New Roman" w:cs="Times New Roman"/>
              </w:rPr>
              <w:t>R2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110-49-6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乙二醇甲醚醋酸酯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Ethylene glycol monomethyl ether acet</w:t>
            </w:r>
            <w:r w:rsidRPr="00534AE2">
              <w:rPr>
                <w:rFonts w:ascii="Times New Roman" w:eastAsia="標楷體" w:hAnsi="Times New Roman" w:cs="Times New Roman"/>
              </w:rPr>
              <w:lastRenderedPageBreak/>
              <w:t>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lastRenderedPageBreak/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79-16-3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N-</w:t>
            </w:r>
            <w:r w:rsidRPr="00534AE2">
              <w:rPr>
                <w:rFonts w:ascii="Times New Roman" w:eastAsia="標楷體" w:hAnsi="Times New Roman" w:cs="Times New Roman"/>
              </w:rPr>
              <w:t>甲基乙醯胺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N-Methylacetamide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629-14-1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乙二醇二乙醚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Ethylene glycol diethyl ether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330-55-2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理有龍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Linuron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  <w:tr w:rsidR="00415C16" w:rsidTr="00415C16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39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13840-56-7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硼酸鈉鹽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726073">
            <w:pPr>
              <w:wordWrap w:val="0"/>
              <w:spacing w:line="340" w:lineRule="exact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Orthoboric acid, sodium salt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5C16" w:rsidRPr="00534AE2" w:rsidRDefault="00415C16" w:rsidP="00415C16">
            <w:pPr>
              <w:wordWrap w:val="0"/>
              <w:spacing w:line="3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34AE2">
              <w:rPr>
                <w:rFonts w:ascii="Times New Roman" w:eastAsia="標楷體" w:hAnsi="Times New Roman" w:cs="Times New Roman"/>
              </w:rPr>
              <w:t>R1</w:t>
            </w:r>
          </w:p>
        </w:tc>
      </w:tr>
    </w:tbl>
    <w:p w:rsidR="00415C16" w:rsidRPr="00415C16" w:rsidRDefault="00415C16" w:rsidP="00415C16">
      <w:pPr>
        <w:tabs>
          <w:tab w:val="left" w:pos="2520"/>
        </w:tabs>
        <w:rPr>
          <w:rFonts w:ascii="標楷體" w:eastAsia="標楷體" w:hAnsi="標楷體"/>
        </w:rPr>
      </w:pPr>
    </w:p>
    <w:p w:rsidR="00415C16" w:rsidRPr="00415C16" w:rsidRDefault="00415C16" w:rsidP="00415C16">
      <w:pPr>
        <w:tabs>
          <w:tab w:val="left" w:pos="2520"/>
        </w:tabs>
        <w:rPr>
          <w:rFonts w:ascii="標楷體" w:eastAsia="標楷體" w:hAnsi="標楷體" w:cs="Times New Roman"/>
          <w:szCs w:val="24"/>
        </w:rPr>
      </w:pPr>
      <w:r w:rsidRPr="00415C16">
        <w:rPr>
          <w:rFonts w:ascii="標楷體" w:eastAsia="標楷體" w:hAnsi="標楷體"/>
        </w:rPr>
        <w:t>備</w:t>
      </w:r>
      <w:r w:rsidRPr="00415C16">
        <w:rPr>
          <w:rFonts w:ascii="標楷體" w:eastAsia="標楷體" w:hAnsi="標楷體" w:cs="Times New Roman"/>
          <w:szCs w:val="24"/>
        </w:rPr>
        <w:t>註：</w:t>
      </w:r>
    </w:p>
    <w:p w:rsidR="00415C16" w:rsidRDefault="00415C16" w:rsidP="00415C16">
      <w:pPr>
        <w:pStyle w:val="a7"/>
        <w:numPr>
          <w:ilvl w:val="3"/>
          <w:numId w:val="3"/>
        </w:numPr>
        <w:wordWrap w:val="0"/>
        <w:spacing w:line="440" w:lineRule="exact"/>
        <w:ind w:left="480" w:right="-172" w:hanging="36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生殖毒性：</w:t>
      </w:r>
      <w:r>
        <w:rPr>
          <w:rFonts w:ascii="Times New Roman" w:eastAsia="標楷體" w:hAnsi="Times New Roman" w:cs="Times New Roman"/>
          <w:szCs w:val="24"/>
        </w:rPr>
        <w:t>toxic for reproduction</w:t>
      </w:r>
      <w:r>
        <w:rPr>
          <w:rFonts w:ascii="Times New Roman" w:eastAsia="標楷體" w:hAnsi="Times New Roman" w:cs="Times New Roman"/>
          <w:szCs w:val="24"/>
        </w:rPr>
        <w:t>，簡寫</w:t>
      </w:r>
      <w:r>
        <w:rPr>
          <w:rFonts w:ascii="Times New Roman" w:eastAsia="標楷體" w:hAnsi="Times New Roman" w:cs="Times New Roman"/>
          <w:szCs w:val="24"/>
        </w:rPr>
        <w:t>R</w:t>
      </w:r>
      <w:r>
        <w:rPr>
          <w:rFonts w:ascii="Times New Roman" w:eastAsia="標楷體" w:hAnsi="Times New Roman" w:cs="Times New Roman"/>
          <w:szCs w:val="24"/>
        </w:rPr>
        <w:t>；生殖細胞致突變性：</w:t>
      </w:r>
      <w:r>
        <w:rPr>
          <w:rFonts w:ascii="Times New Roman" w:eastAsia="標楷體" w:hAnsi="Times New Roman" w:cs="Times New Roman"/>
          <w:szCs w:val="24"/>
        </w:rPr>
        <w:t>germ cell mutagenicity</w:t>
      </w:r>
      <w:r>
        <w:rPr>
          <w:rFonts w:ascii="Times New Roman" w:eastAsia="標楷體" w:hAnsi="Times New Roman" w:cs="Times New Roman"/>
          <w:szCs w:val="24"/>
        </w:rPr>
        <w:t>，簡寫</w:t>
      </w:r>
      <w:r>
        <w:rPr>
          <w:rFonts w:ascii="Times New Roman" w:eastAsia="標楷體" w:hAnsi="Times New Roman" w:cs="Times New Roman"/>
          <w:szCs w:val="24"/>
        </w:rPr>
        <w:t>M</w:t>
      </w:r>
      <w:r>
        <w:rPr>
          <w:rFonts w:ascii="Times New Roman" w:eastAsia="標楷體" w:hAnsi="Times New Roman" w:cs="Times New Roman"/>
          <w:szCs w:val="24"/>
        </w:rPr>
        <w:t>；分級：第</w:t>
      </w:r>
      <w:r>
        <w:rPr>
          <w:rFonts w:ascii="Times New Roman" w:eastAsia="標楷體" w:hAnsi="Times New Roman" w:cs="Times New Roman"/>
          <w:szCs w:val="24"/>
        </w:rPr>
        <w:t>1-3</w:t>
      </w:r>
      <w:r>
        <w:rPr>
          <w:rFonts w:ascii="Times New Roman" w:eastAsia="標楷體" w:hAnsi="Times New Roman" w:cs="Times New Roman"/>
          <w:szCs w:val="24"/>
        </w:rPr>
        <w:t>級，簡寫</w:t>
      </w:r>
      <w:r>
        <w:rPr>
          <w:rFonts w:ascii="Times New Roman" w:eastAsia="標楷體" w:hAnsi="Times New Roman" w:cs="Times New Roman"/>
          <w:szCs w:val="24"/>
        </w:rPr>
        <w:t>1-3</w:t>
      </w:r>
      <w:r>
        <w:rPr>
          <w:rFonts w:ascii="Times New Roman" w:eastAsia="標楷體" w:hAnsi="Times New Roman" w:cs="Times New Roman"/>
          <w:szCs w:val="24"/>
        </w:rPr>
        <w:t>。</w:t>
      </w:r>
    </w:p>
    <w:p w:rsidR="00415C16" w:rsidRDefault="00415C16" w:rsidP="00415C16">
      <w:pPr>
        <w:pStyle w:val="a7"/>
        <w:numPr>
          <w:ilvl w:val="3"/>
          <w:numId w:val="3"/>
        </w:numPr>
        <w:wordWrap w:val="0"/>
        <w:spacing w:line="440" w:lineRule="exact"/>
        <w:ind w:left="480" w:right="-172" w:hanging="36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評估危害時，得參考供應商或製造商所提供安全資料表（</w:t>
      </w:r>
      <w:r>
        <w:rPr>
          <w:rFonts w:ascii="Times New Roman" w:eastAsia="標楷體" w:hAnsi="Times New Roman" w:cs="Times New Roman"/>
          <w:szCs w:val="24"/>
        </w:rPr>
        <w:t>SDS</w:t>
      </w:r>
      <w:r>
        <w:rPr>
          <w:rFonts w:ascii="Times New Roman" w:eastAsia="標楷體" w:hAnsi="Times New Roman" w:cs="Times New Roman"/>
          <w:szCs w:val="24"/>
        </w:rPr>
        <w:t>）之分類結果，或下列網站之資訊：</w:t>
      </w:r>
    </w:p>
    <w:p w:rsidR="00415C16" w:rsidRDefault="00415C16" w:rsidP="00415C16">
      <w:pPr>
        <w:wordWrap w:val="0"/>
        <w:spacing w:line="440" w:lineRule="exact"/>
        <w:ind w:left="480" w:right="-172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職安署的</w:t>
      </w:r>
      <w:r>
        <w:rPr>
          <w:rFonts w:ascii="Times New Roman" w:eastAsia="標楷體" w:hAnsi="Times New Roman" w:cs="Times New Roman"/>
          <w:szCs w:val="24"/>
        </w:rPr>
        <w:t>GHS</w:t>
      </w:r>
      <w:r>
        <w:rPr>
          <w:rFonts w:ascii="Times New Roman" w:eastAsia="標楷體" w:hAnsi="Times New Roman" w:cs="Times New Roman"/>
          <w:szCs w:val="24"/>
        </w:rPr>
        <w:t>網站：</w:t>
      </w:r>
      <w:r>
        <w:rPr>
          <w:rFonts w:ascii="Times New Roman" w:eastAsia="標楷體" w:hAnsi="Times New Roman" w:cs="Times New Roman"/>
          <w:szCs w:val="24"/>
        </w:rPr>
        <w:t>https://ghs.osha.gov.tw/CHT/masterpage/index_CHT.aspx</w:t>
      </w:r>
    </w:p>
    <w:p w:rsidR="00415C16" w:rsidRDefault="00415C16" w:rsidP="00415C16">
      <w:pPr>
        <w:wordWrap w:val="0"/>
        <w:spacing w:line="440" w:lineRule="exact"/>
        <w:ind w:left="480" w:right="-172"/>
        <w:jc w:val="both"/>
      </w:pPr>
      <w:r>
        <w:rPr>
          <w:rFonts w:ascii="Times New Roman" w:eastAsia="標楷體" w:hAnsi="Times New Roman" w:cs="Times New Roman"/>
          <w:szCs w:val="24"/>
        </w:rPr>
        <w:t>環保署的毒性及關注化學物質查詢網站：</w:t>
      </w:r>
      <w:r>
        <w:rPr>
          <w:rFonts w:ascii="Times New Roman" w:eastAsia="標楷體" w:hAnsi="Times New Roman" w:cs="Times New Roman"/>
          <w:szCs w:val="24"/>
        </w:rPr>
        <w:t>https://toxicdms.epa.gov.tw/Chm</w:t>
      </w:r>
    </w:p>
    <w:p w:rsidR="00415C16" w:rsidRDefault="00415C16" w:rsidP="00415C16">
      <w:pPr>
        <w:wordWrap w:val="0"/>
        <w:spacing w:line="440" w:lineRule="exact"/>
        <w:ind w:left="480" w:right="-172"/>
        <w:jc w:val="both"/>
      </w:pPr>
      <w:r>
        <w:rPr>
          <w:rFonts w:ascii="Times New Roman" w:eastAsia="標楷體" w:hAnsi="Times New Roman" w:cs="Times New Roman"/>
          <w:szCs w:val="24"/>
        </w:rPr>
        <w:t>日本的</w:t>
      </w:r>
      <w:r>
        <w:rPr>
          <w:rFonts w:ascii="Times New Roman" w:eastAsia="標楷體" w:hAnsi="Times New Roman" w:cs="Times New Roman"/>
          <w:szCs w:val="24"/>
        </w:rPr>
        <w:t>GHS</w:t>
      </w:r>
      <w:r>
        <w:rPr>
          <w:rFonts w:ascii="Times New Roman" w:eastAsia="標楷體" w:hAnsi="Times New Roman" w:cs="Times New Roman"/>
          <w:szCs w:val="24"/>
        </w:rPr>
        <w:t>網站：</w:t>
      </w:r>
      <w:hyperlink r:id="rId8" w:history="1">
        <w:r>
          <w:rPr>
            <w:rFonts w:ascii="Times New Roman" w:eastAsia="標楷體" w:hAnsi="Times New Roman" w:cs="Times New Roman"/>
            <w:szCs w:val="24"/>
          </w:rPr>
          <w:t>https://www.nite.go.jp/chem/english/ghs/ghs_index.html</w:t>
        </w:r>
      </w:hyperlink>
    </w:p>
    <w:p w:rsidR="00415C16" w:rsidRPr="005E7078" w:rsidRDefault="00415C16" w:rsidP="00415C16">
      <w:pPr>
        <w:wordWrap w:val="0"/>
        <w:spacing w:line="440" w:lineRule="exact"/>
        <w:ind w:left="480" w:right="-172"/>
        <w:jc w:val="both"/>
      </w:pPr>
      <w:r w:rsidRPr="005E7078">
        <w:rPr>
          <w:rFonts w:ascii="Times New Roman" w:eastAsia="標楷體" w:hAnsi="Times New Roman" w:cs="Times New Roman"/>
          <w:szCs w:val="24"/>
        </w:rPr>
        <w:t>德國的</w:t>
      </w:r>
      <w:r w:rsidRPr="005E7078">
        <w:rPr>
          <w:rFonts w:ascii="Times New Roman" w:eastAsia="標楷體" w:hAnsi="Times New Roman" w:cs="Times New Roman"/>
          <w:szCs w:val="24"/>
        </w:rPr>
        <w:t>GESTIS</w:t>
      </w:r>
      <w:r w:rsidRPr="005E7078">
        <w:rPr>
          <w:rFonts w:ascii="Times New Roman" w:eastAsia="標楷體" w:hAnsi="Times New Roman" w:cs="Times New Roman"/>
          <w:szCs w:val="24"/>
        </w:rPr>
        <w:t>：</w:t>
      </w:r>
      <w:hyperlink r:id="rId9" w:history="1">
        <w:r w:rsidRPr="005E7078">
          <w:rPr>
            <w:rStyle w:val="a8"/>
            <w:color w:val="auto"/>
          </w:rPr>
          <w:t>https://www.dguv.de/ifa/gestis/gestis-stoffdatenbank/index-2.jsp</w:t>
        </w:r>
      </w:hyperlink>
    </w:p>
    <w:p w:rsidR="00415C16" w:rsidRPr="005E7078" w:rsidRDefault="00415C16" w:rsidP="00415C16">
      <w:pPr>
        <w:wordWrap w:val="0"/>
        <w:spacing w:line="440" w:lineRule="exact"/>
        <w:ind w:left="480" w:right="-172"/>
        <w:jc w:val="both"/>
      </w:pPr>
      <w:r w:rsidRPr="005E7078">
        <w:rPr>
          <w:rFonts w:ascii="Times New Roman" w:eastAsia="標楷體" w:hAnsi="Times New Roman" w:cs="Times New Roman"/>
          <w:kern w:val="0"/>
        </w:rPr>
        <w:t>歐洲化學品管理局</w:t>
      </w:r>
      <w:r w:rsidRPr="005E7078">
        <w:rPr>
          <w:rFonts w:ascii="Times New Roman" w:eastAsia="標楷體" w:hAnsi="Times New Roman" w:cs="Times New Roman"/>
          <w:szCs w:val="24"/>
        </w:rPr>
        <w:t>：</w:t>
      </w:r>
      <w:r w:rsidRPr="005E7078">
        <w:rPr>
          <w:rFonts w:ascii="Times New Roman" w:eastAsia="標楷體" w:hAnsi="Times New Roman" w:cs="Times New Roman"/>
          <w:kern w:val="0"/>
        </w:rPr>
        <w:t>https://echa.europa.eu/information-on-chemicals/</w:t>
      </w:r>
    </w:p>
    <w:p w:rsidR="00415C16" w:rsidRPr="00F267F0" w:rsidRDefault="00415C16" w:rsidP="00415C16">
      <w:pPr>
        <w:wordWrap w:val="0"/>
        <w:spacing w:line="440" w:lineRule="exact"/>
        <w:ind w:left="480" w:right="-172"/>
        <w:jc w:val="both"/>
      </w:pPr>
    </w:p>
    <w:p w:rsidR="00415C16" w:rsidRPr="00F267F0" w:rsidRDefault="00415C16" w:rsidP="00415C16"/>
    <w:p w:rsidR="0073150D" w:rsidRPr="00415C16" w:rsidRDefault="0073150D" w:rsidP="00415C16"/>
    <w:sectPr w:rsidR="0073150D" w:rsidRPr="00415C16" w:rsidSect="00D45E47">
      <w:headerReference w:type="default" r:id="rId10"/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C38" w:rsidRDefault="00B37C38" w:rsidP="00415C16">
      <w:r>
        <w:separator/>
      </w:r>
    </w:p>
  </w:endnote>
  <w:endnote w:type="continuationSeparator" w:id="0">
    <w:p w:rsidR="00B37C38" w:rsidRDefault="00B37C38" w:rsidP="00415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C16" w:rsidRDefault="00415C16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:rsidR="00415C16" w:rsidRDefault="00415C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C38" w:rsidRDefault="00B37C38" w:rsidP="00415C16">
      <w:r>
        <w:separator/>
      </w:r>
    </w:p>
  </w:footnote>
  <w:footnote w:type="continuationSeparator" w:id="0">
    <w:p w:rsidR="00B37C38" w:rsidRDefault="00B37C38" w:rsidP="00415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C16" w:rsidRDefault="00415C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C2042"/>
    <w:multiLevelType w:val="multilevel"/>
    <w:tmpl w:val="65E4785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764" w:hanging="480"/>
      </w:pPr>
      <w:rPr>
        <w:rFonts w:ascii="標楷體" w:eastAsia="標楷體" w:hAnsi="標楷體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304DA1"/>
    <w:multiLevelType w:val="multilevel"/>
    <w:tmpl w:val="CE646B4A"/>
    <w:styleLink w:val="WWOutlineListStyle2"/>
    <w:lvl w:ilvl="0">
      <w:start w:val="1"/>
      <w:numFmt w:val="ideographLegalTraditional"/>
      <w:pStyle w:val="1"/>
      <w:lvlText w:val="%1、"/>
      <w:lvlJc w:val="left"/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taiwaneseCountingThousand"/>
      <w:pStyle w:val="2"/>
      <w:lvlText w:val="%2、"/>
      <w:lvlJc w:val="left"/>
      <w:pPr>
        <w:ind w:left="0" w:firstLine="227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2">
      <w:start w:val="1"/>
      <w:numFmt w:val="taiwaneseCountingThousand"/>
      <w:pStyle w:val="3"/>
      <w:lvlText w:val="(%3)"/>
      <w:lvlJc w:val="right"/>
      <w:pPr>
        <w:ind w:left="964" w:firstLine="0"/>
      </w:pPr>
      <w:rPr>
        <w:rFonts w:eastAsia="標楷體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7DE926DE"/>
    <w:multiLevelType w:val="multilevel"/>
    <w:tmpl w:val="74BCEE66"/>
    <w:lvl w:ilvl="0">
      <w:start w:val="1"/>
      <w:numFmt w:val="decimal"/>
      <w:lvlText w:val="(%1)"/>
      <w:lvlJc w:val="left"/>
      <w:pPr>
        <w:ind w:left="1429" w:hanging="720"/>
      </w:pPr>
    </w:lvl>
    <w:lvl w:ilvl="1">
      <w:start w:val="1"/>
      <w:numFmt w:val="decimal"/>
      <w:lvlText w:val="%2、"/>
      <w:lvlJc w:val="left"/>
      <w:pPr>
        <w:ind w:left="1909" w:hanging="720"/>
      </w:pPr>
    </w:lvl>
    <w:lvl w:ilvl="2">
      <w:start w:val="1"/>
      <w:numFmt w:val="decimal"/>
      <w:lvlText w:val="%3."/>
      <w:lvlJc w:val="left"/>
      <w:pPr>
        <w:ind w:left="2029" w:hanging="360"/>
      </w:pPr>
      <w:rPr>
        <w:strike w:val="0"/>
        <w:dstrike w:val="0"/>
      </w:r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E47"/>
    <w:rsid w:val="00415C16"/>
    <w:rsid w:val="0073150D"/>
    <w:rsid w:val="00B37C38"/>
    <w:rsid w:val="00D4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F309F4-B163-422E-822E-04E2BB7F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5E47"/>
    <w:pPr>
      <w:widowControl w:val="0"/>
      <w:suppressAutoHyphens/>
      <w:autoSpaceDN w:val="0"/>
      <w:textAlignment w:val="baseline"/>
    </w:pPr>
    <w:rPr>
      <w:rFonts w:ascii="Calibri" w:eastAsia="新細明體" w:hAnsi="Calibri" w:cs="Arial"/>
      <w:kern w:val="3"/>
    </w:rPr>
  </w:style>
  <w:style w:type="paragraph" w:styleId="1">
    <w:name w:val="heading 1"/>
    <w:basedOn w:val="a"/>
    <w:link w:val="10"/>
    <w:rsid w:val="00D45E47"/>
    <w:pPr>
      <w:keepNext/>
      <w:numPr>
        <w:numId w:val="1"/>
      </w:numPr>
      <w:outlineLvl w:val="0"/>
    </w:pPr>
    <w:rPr>
      <w:rFonts w:ascii="Calibri Light" w:eastAsia="標楷體" w:hAnsi="Calibri Light" w:cs="Times New Roman"/>
      <w:b/>
      <w:bCs/>
      <w:sz w:val="28"/>
      <w:szCs w:val="52"/>
    </w:rPr>
  </w:style>
  <w:style w:type="paragraph" w:styleId="2">
    <w:name w:val="heading 2"/>
    <w:basedOn w:val="a"/>
    <w:link w:val="20"/>
    <w:rsid w:val="00D45E47"/>
    <w:pPr>
      <w:keepNext/>
      <w:numPr>
        <w:ilvl w:val="1"/>
        <w:numId w:val="1"/>
      </w:numPr>
      <w:outlineLvl w:val="1"/>
    </w:pPr>
    <w:rPr>
      <w:rFonts w:ascii="Calibri Light" w:eastAsia="標楷體" w:hAnsi="Calibri Light" w:cs="Calibri Light"/>
      <w:b/>
      <w:bCs/>
      <w:sz w:val="28"/>
      <w:szCs w:val="48"/>
    </w:rPr>
  </w:style>
  <w:style w:type="paragraph" w:styleId="3">
    <w:name w:val="heading 3"/>
    <w:basedOn w:val="a"/>
    <w:link w:val="30"/>
    <w:rsid w:val="00D45E47"/>
    <w:pPr>
      <w:keepNext/>
      <w:numPr>
        <w:ilvl w:val="2"/>
        <w:numId w:val="1"/>
      </w:numPr>
      <w:spacing w:line="360" w:lineRule="auto"/>
      <w:outlineLvl w:val="2"/>
    </w:pPr>
    <w:rPr>
      <w:rFonts w:ascii="Calibri Light" w:eastAsia="標楷體" w:hAnsi="Calibri Light" w:cs="Calibri Light"/>
      <w:b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45E47"/>
    <w:rPr>
      <w:rFonts w:ascii="Calibri Light" w:eastAsia="標楷體" w:hAnsi="Calibri Light" w:cs="Times New Roman"/>
      <w:b/>
      <w:bCs/>
      <w:kern w:val="3"/>
      <w:sz w:val="28"/>
      <w:szCs w:val="52"/>
    </w:rPr>
  </w:style>
  <w:style w:type="character" w:customStyle="1" w:styleId="20">
    <w:name w:val="標題 2 字元"/>
    <w:basedOn w:val="a0"/>
    <w:link w:val="2"/>
    <w:rsid w:val="00D45E47"/>
    <w:rPr>
      <w:rFonts w:ascii="Calibri Light" w:eastAsia="標楷體" w:hAnsi="Calibri Light" w:cs="Calibri Light"/>
      <w:b/>
      <w:bCs/>
      <w:kern w:val="3"/>
      <w:sz w:val="28"/>
      <w:szCs w:val="48"/>
    </w:rPr>
  </w:style>
  <w:style w:type="character" w:customStyle="1" w:styleId="30">
    <w:name w:val="標題 3 字元"/>
    <w:basedOn w:val="a0"/>
    <w:link w:val="3"/>
    <w:rsid w:val="00D45E47"/>
    <w:rPr>
      <w:rFonts w:ascii="Calibri Light" w:eastAsia="標楷體" w:hAnsi="Calibri Light" w:cs="Calibri Light"/>
      <w:b/>
      <w:bCs/>
      <w:kern w:val="3"/>
      <w:sz w:val="28"/>
      <w:szCs w:val="36"/>
    </w:rPr>
  </w:style>
  <w:style w:type="numbering" w:customStyle="1" w:styleId="WWOutlineListStyle2">
    <w:name w:val="WW_OutlineListStyle_2"/>
    <w:basedOn w:val="a2"/>
    <w:rsid w:val="00D45E47"/>
    <w:pPr>
      <w:numPr>
        <w:numId w:val="1"/>
      </w:numPr>
    </w:pPr>
  </w:style>
  <w:style w:type="paragraph" w:styleId="a3">
    <w:name w:val="header"/>
    <w:basedOn w:val="a"/>
    <w:link w:val="a4"/>
    <w:unhideWhenUsed/>
    <w:rsid w:val="00415C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15C16"/>
    <w:rPr>
      <w:rFonts w:ascii="Calibri" w:eastAsia="新細明體" w:hAnsi="Calibri" w:cs="Arial"/>
      <w:kern w:val="3"/>
      <w:sz w:val="20"/>
      <w:szCs w:val="20"/>
    </w:rPr>
  </w:style>
  <w:style w:type="paragraph" w:styleId="a5">
    <w:name w:val="footer"/>
    <w:basedOn w:val="a"/>
    <w:link w:val="a6"/>
    <w:unhideWhenUsed/>
    <w:rsid w:val="00415C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15C16"/>
    <w:rPr>
      <w:rFonts w:ascii="Calibri" w:eastAsia="新細明體" w:hAnsi="Calibri" w:cs="Arial"/>
      <w:kern w:val="3"/>
      <w:sz w:val="20"/>
      <w:szCs w:val="20"/>
    </w:rPr>
  </w:style>
  <w:style w:type="paragraph" w:styleId="a7">
    <w:name w:val="List Paragraph"/>
    <w:basedOn w:val="a"/>
    <w:rsid w:val="00415C16"/>
    <w:pPr>
      <w:ind w:left="480"/>
    </w:pPr>
  </w:style>
  <w:style w:type="character" w:styleId="a8">
    <w:name w:val="Hyperlink"/>
    <w:basedOn w:val="a0"/>
    <w:uiPriority w:val="99"/>
    <w:unhideWhenUsed/>
    <w:rsid w:val="00415C1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15C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15C16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te.go.jp/chem/english/ghs/ghs_index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dguv.de/ifa/gestis/gestis-stoffdatenbank/index-2.j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1F726-02F8-494F-B3E5-3B96FF19D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2</cp:revision>
  <cp:lastPrinted>2024-12-02T09:38:00Z</cp:lastPrinted>
  <dcterms:created xsi:type="dcterms:W3CDTF">2024-12-02T09:39:00Z</dcterms:created>
  <dcterms:modified xsi:type="dcterms:W3CDTF">2024-12-02T09:39:00Z</dcterms:modified>
</cp:coreProperties>
</file>